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3E19C364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894F67">
        <w:t>28</w:t>
      </w:r>
      <w:r>
        <w:t>. napján tartott ülésének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17DC6577" w14:textId="77777777" w:rsidR="00BD56E2" w:rsidRPr="003C7E98" w:rsidRDefault="00BD56E2" w:rsidP="00BD56E2">
      <w:pPr>
        <w:tabs>
          <w:tab w:val="left" w:pos="851"/>
        </w:tabs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Képviselő-testületének</w:t>
      </w:r>
    </w:p>
    <w:p w14:paraId="7D2D51E8" w14:textId="77777777" w:rsidR="00BD56E2" w:rsidRPr="003C7E98" w:rsidRDefault="00BD56E2" w:rsidP="00BD56E2">
      <w:pPr>
        <w:shd w:val="clear" w:color="auto" w:fill="FFFFFF"/>
        <w:tabs>
          <w:tab w:val="left" w:pos="851"/>
        </w:tabs>
        <w:suppressAutoHyphens/>
        <w:ind w:left="567" w:right="567"/>
        <w:jc w:val="center"/>
        <w:rPr>
          <w:rFonts w:eastAsia="SimSun"/>
          <w:b/>
          <w:color w:val="222222"/>
          <w:kern w:val="1"/>
          <w:lang w:eastAsia="ar-SA"/>
        </w:rPr>
      </w:pPr>
      <w:r>
        <w:rPr>
          <w:b/>
          <w:u w:val="single"/>
        </w:rPr>
        <w:t>68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V.28.)</w:t>
      </w:r>
      <w:r w:rsidRPr="003C7E98">
        <w:rPr>
          <w:b/>
          <w:u w:val="single"/>
        </w:rPr>
        <w:t xml:space="preserve"> határozata</w:t>
      </w:r>
    </w:p>
    <w:p w14:paraId="4EAC1CA7" w14:textId="77777777" w:rsidR="00BD56E2" w:rsidRPr="003C7E98" w:rsidRDefault="00BD56E2" w:rsidP="00BD56E2">
      <w:pPr>
        <w:tabs>
          <w:tab w:val="left" w:pos="851"/>
        </w:tabs>
        <w:ind w:left="567" w:right="567"/>
        <w:jc w:val="center"/>
        <w:rPr>
          <w:b/>
        </w:rPr>
      </w:pPr>
    </w:p>
    <w:p w14:paraId="3BD417BF" w14:textId="77777777" w:rsidR="00BD56E2" w:rsidRPr="00BD56E2" w:rsidRDefault="00BD56E2" w:rsidP="00BD56E2">
      <w:pPr>
        <w:pStyle w:val="rtejustify1"/>
        <w:shd w:val="clear" w:color="auto" w:fill="FFFFFF"/>
        <w:ind w:left="851" w:right="567"/>
        <w:jc w:val="center"/>
        <w:rPr>
          <w:rFonts w:ascii="Times New Roman" w:hAnsi="Times New Roman" w:cs="Times New Roman"/>
          <w:b/>
          <w:bCs/>
        </w:rPr>
      </w:pPr>
      <w:r w:rsidRPr="00BD56E2">
        <w:rPr>
          <w:rFonts w:ascii="Times New Roman" w:hAnsi="Times New Roman" w:cs="Times New Roman"/>
          <w:b/>
          <w:bCs/>
        </w:rPr>
        <w:t>Polgárdi Város településrendezési eszközeinek módosításáról</w:t>
      </w:r>
    </w:p>
    <w:p w14:paraId="529FD580" w14:textId="77777777" w:rsidR="00BD56E2" w:rsidRPr="00BD56E2" w:rsidRDefault="00BD56E2" w:rsidP="00BD56E2">
      <w:pPr>
        <w:pStyle w:val="rtejustify1"/>
        <w:shd w:val="clear" w:color="auto" w:fill="FFFFFF"/>
        <w:spacing w:after="120"/>
        <w:ind w:left="851" w:right="338"/>
        <w:rPr>
          <w:rFonts w:ascii="Times New Roman" w:hAnsi="Times New Roman" w:cs="Times New Roman"/>
          <w:color w:val="222222"/>
        </w:rPr>
      </w:pPr>
      <w:r w:rsidRPr="00BD56E2">
        <w:rPr>
          <w:rFonts w:ascii="Times New Roman" w:hAnsi="Times New Roman" w:cs="Times New Roman"/>
          <w:color w:val="222222"/>
        </w:rPr>
        <w:t>Polgárdi Város Önkormányzat Képviselő-testülete (a továbbiakban: Képviselő-testület) Polgárdi város helyi építési szabályzata 10. számú módosításának előkészítése körében</w:t>
      </w:r>
      <w:r w:rsidRPr="00BD56E2">
        <w:rPr>
          <w:rFonts w:ascii="Times New Roman" w:hAnsi="Times New Roman" w:cs="Times New Roman"/>
          <w:color w:val="222222"/>
          <w:lang w:bidi="hu-HU"/>
        </w:rPr>
        <w:t xml:space="preserve"> az alábbi döntést </w:t>
      </w:r>
      <w:r w:rsidRPr="00BD56E2">
        <w:rPr>
          <w:rFonts w:ascii="Times New Roman" w:hAnsi="Times New Roman" w:cs="Times New Roman"/>
          <w:color w:val="222222"/>
        </w:rPr>
        <w:t>hozta:</w:t>
      </w:r>
    </w:p>
    <w:p w14:paraId="58CE648B" w14:textId="77777777" w:rsidR="00BD56E2" w:rsidRPr="00BD56E2" w:rsidRDefault="00BD56E2" w:rsidP="00BD56E2">
      <w:pPr>
        <w:pStyle w:val="rtejustify1"/>
        <w:numPr>
          <w:ilvl w:val="0"/>
          <w:numId w:val="16"/>
        </w:numPr>
        <w:shd w:val="clear" w:color="auto" w:fill="FFFFFF"/>
        <w:suppressAutoHyphens/>
        <w:autoSpaceDE/>
        <w:autoSpaceDN/>
        <w:spacing w:before="0" w:after="60"/>
        <w:ind w:left="1418" w:right="338" w:hanging="437"/>
        <w:rPr>
          <w:rFonts w:ascii="Times New Roman" w:hAnsi="Times New Roman" w:cs="Times New Roman"/>
          <w:color w:val="222222"/>
        </w:rPr>
      </w:pPr>
      <w:r w:rsidRPr="00BD56E2">
        <w:rPr>
          <w:rFonts w:ascii="Times New Roman" w:hAnsi="Times New Roman" w:cs="Times New Roman"/>
        </w:rPr>
        <w:t xml:space="preserve">A </w:t>
      </w:r>
      <w:r w:rsidRPr="00BD56E2">
        <w:rPr>
          <w:rFonts w:ascii="Times New Roman" w:hAnsi="Times New Roman" w:cs="Times New Roman"/>
          <w:color w:val="000000"/>
          <w:lang w:bidi="hu-HU"/>
        </w:rPr>
        <w:t>Képviselő-testület egyetért azzal, hogy a településrendezési eszközök módosítása szükséges az alábbi témákban:</w:t>
      </w:r>
    </w:p>
    <w:p w14:paraId="00F4088F" w14:textId="77777777" w:rsidR="00BD56E2" w:rsidRPr="00BD56E2" w:rsidRDefault="00BD56E2" w:rsidP="00BD56E2">
      <w:pPr>
        <w:numPr>
          <w:ilvl w:val="1"/>
          <w:numId w:val="16"/>
        </w:numPr>
        <w:suppressAutoHyphens/>
        <w:spacing w:after="60"/>
        <w:ind w:left="1985" w:right="480" w:hanging="501"/>
        <w:jc w:val="both"/>
        <w:rPr>
          <w:bCs/>
        </w:rPr>
      </w:pPr>
      <w:r w:rsidRPr="00BD56E2">
        <w:rPr>
          <w:bCs/>
        </w:rPr>
        <w:t>A 2698-2707 és 2713 hrsz-ú ingatlanok Lke-2-ből Lke-1 építési övezetbe történő átsorolása, esetleges út kiszabályozás a beépíthetőség javítása és egy leendő ingatlanfejlesztés megvalósíthatósága érdekében.</w:t>
      </w:r>
    </w:p>
    <w:p w14:paraId="2CF9042E" w14:textId="77777777" w:rsidR="00BD56E2" w:rsidRPr="00BD56E2" w:rsidRDefault="00BD56E2" w:rsidP="00BD56E2">
      <w:pPr>
        <w:numPr>
          <w:ilvl w:val="1"/>
          <w:numId w:val="16"/>
        </w:numPr>
        <w:suppressAutoHyphens/>
        <w:spacing w:after="60"/>
        <w:ind w:left="1985" w:right="480" w:hanging="501"/>
        <w:jc w:val="both"/>
        <w:rPr>
          <w:bCs/>
        </w:rPr>
      </w:pPr>
      <w:r w:rsidRPr="00BD56E2">
        <w:rPr>
          <w:bCs/>
        </w:rPr>
        <w:t>A Bethlen Gábor utcával párhuzamos leendő utca törlése a rendezési tervről.</w:t>
      </w:r>
    </w:p>
    <w:p w14:paraId="68223552" w14:textId="77777777" w:rsidR="00BD56E2" w:rsidRPr="00BD56E2" w:rsidRDefault="00BD56E2" w:rsidP="00BD56E2">
      <w:pPr>
        <w:numPr>
          <w:ilvl w:val="1"/>
          <w:numId w:val="16"/>
        </w:numPr>
        <w:suppressAutoHyphens/>
        <w:spacing w:after="60"/>
        <w:ind w:left="1985" w:right="480" w:hanging="501"/>
        <w:jc w:val="both"/>
        <w:rPr>
          <w:bCs/>
        </w:rPr>
      </w:pPr>
      <w:r w:rsidRPr="00BD56E2">
        <w:rPr>
          <w:bCs/>
        </w:rPr>
        <w:t>A Fáy lakótelep Lke-3 kategóriájának felülvizsgálata, esetleges Lke-4 kategória létrehozása.</w:t>
      </w:r>
    </w:p>
    <w:p w14:paraId="0364839D" w14:textId="77777777" w:rsidR="00BD56E2" w:rsidRPr="00BD56E2" w:rsidRDefault="00BD56E2" w:rsidP="00BD56E2">
      <w:pPr>
        <w:numPr>
          <w:ilvl w:val="1"/>
          <w:numId w:val="16"/>
        </w:numPr>
        <w:suppressAutoHyphens/>
        <w:spacing w:after="60"/>
        <w:ind w:left="1985" w:right="480" w:hanging="501"/>
        <w:jc w:val="both"/>
        <w:rPr>
          <w:bCs/>
        </w:rPr>
      </w:pPr>
      <w:r w:rsidRPr="00BD56E2">
        <w:rPr>
          <w:bCs/>
        </w:rPr>
        <w:t>A HÉSZ módosítása a jogalkalmazás során felmerültek szerint az alábbiakban</w:t>
      </w:r>
    </w:p>
    <w:p w14:paraId="4219E0B9" w14:textId="77777777" w:rsidR="00BD56E2" w:rsidRPr="00BD56E2" w:rsidRDefault="00BD56E2" w:rsidP="00BD56E2">
      <w:pPr>
        <w:numPr>
          <w:ilvl w:val="0"/>
          <w:numId w:val="17"/>
        </w:numPr>
        <w:suppressAutoHyphens/>
        <w:spacing w:after="60"/>
        <w:ind w:left="2552" w:right="480" w:hanging="284"/>
        <w:jc w:val="both"/>
        <w:rPr>
          <w:bCs/>
        </w:rPr>
      </w:pPr>
      <w:r w:rsidRPr="00BD56E2">
        <w:rPr>
          <w:bCs/>
        </w:rPr>
        <w:t xml:space="preserve">az oldalkert legkisebb szélessége építési helyen mért 5 méterről egységesen 4 méterre változtatása </w:t>
      </w:r>
    </w:p>
    <w:p w14:paraId="75CEE601" w14:textId="77777777" w:rsidR="00BD56E2" w:rsidRPr="00BD56E2" w:rsidRDefault="00BD56E2" w:rsidP="00BD56E2">
      <w:pPr>
        <w:numPr>
          <w:ilvl w:val="0"/>
          <w:numId w:val="17"/>
        </w:numPr>
        <w:suppressAutoHyphens/>
        <w:spacing w:after="60"/>
        <w:ind w:left="2552" w:right="480" w:hanging="284"/>
        <w:jc w:val="both"/>
        <w:rPr>
          <w:bCs/>
        </w:rPr>
      </w:pPr>
      <w:r w:rsidRPr="00BD56E2">
        <w:rPr>
          <w:bCs/>
        </w:rPr>
        <w:t>az állattartó épületek elhelyezésének szabályozása a lakócélú ingatlanoktól mért védőtávolság növelésével, építhető állat ól méreteinek meghatározásával,</w:t>
      </w:r>
    </w:p>
    <w:p w14:paraId="1D5ABB89" w14:textId="77777777" w:rsidR="00BD56E2" w:rsidRPr="00BD56E2" w:rsidRDefault="00BD56E2" w:rsidP="00BD56E2">
      <w:pPr>
        <w:numPr>
          <w:ilvl w:val="0"/>
          <w:numId w:val="17"/>
        </w:numPr>
        <w:suppressAutoHyphens/>
        <w:spacing w:after="60"/>
        <w:ind w:left="2552" w:right="480" w:hanging="284"/>
        <w:jc w:val="both"/>
        <w:rPr>
          <w:bCs/>
        </w:rPr>
      </w:pPr>
      <w:r w:rsidRPr="00BD56E2">
        <w:rPr>
          <w:bCs/>
        </w:rPr>
        <w:t>a 806 hrsz-ú, Táncsics utca meghosszabbítása, új út kiszabályozása, a környező ingatlanok hasznosíthatóságának és megközelíthetőségének javítása érdekében,</w:t>
      </w:r>
    </w:p>
    <w:p w14:paraId="3CD94452" w14:textId="77777777" w:rsidR="00BD56E2" w:rsidRPr="00BD56E2" w:rsidRDefault="00BD56E2" w:rsidP="00BD56E2">
      <w:pPr>
        <w:numPr>
          <w:ilvl w:val="0"/>
          <w:numId w:val="17"/>
        </w:numPr>
        <w:suppressAutoHyphens/>
        <w:spacing w:after="60"/>
        <w:ind w:left="2552" w:right="480" w:hanging="284"/>
        <w:jc w:val="both"/>
        <w:rPr>
          <w:bCs/>
        </w:rPr>
      </w:pPr>
      <w:r w:rsidRPr="00BD56E2">
        <w:rPr>
          <w:bCs/>
        </w:rPr>
        <w:t>az utcafronti és a telekhatáron építendő kerítés építés szabályainak meghatározása,</w:t>
      </w:r>
    </w:p>
    <w:p w14:paraId="761ED78D" w14:textId="77777777" w:rsidR="00BD56E2" w:rsidRPr="00BD56E2" w:rsidRDefault="00BD56E2" w:rsidP="00BD56E2">
      <w:pPr>
        <w:numPr>
          <w:ilvl w:val="0"/>
          <w:numId w:val="17"/>
        </w:numPr>
        <w:suppressAutoHyphens/>
        <w:spacing w:after="60"/>
        <w:ind w:left="2552" w:right="480" w:hanging="284"/>
        <w:jc w:val="both"/>
        <w:rPr>
          <w:bCs/>
        </w:rPr>
      </w:pPr>
      <w:r w:rsidRPr="00BD56E2">
        <w:rPr>
          <w:bCs/>
        </w:rPr>
        <w:t>parkolókialakítási szabályok pontosítása</w:t>
      </w:r>
    </w:p>
    <w:p w14:paraId="18402D4B" w14:textId="77777777" w:rsidR="00BD56E2" w:rsidRPr="00BD56E2" w:rsidRDefault="00BD56E2" w:rsidP="00BD56E2">
      <w:pPr>
        <w:numPr>
          <w:ilvl w:val="0"/>
          <w:numId w:val="17"/>
        </w:numPr>
        <w:suppressAutoHyphens/>
        <w:spacing w:after="60"/>
        <w:ind w:left="2552" w:right="480" w:hanging="284"/>
        <w:jc w:val="both"/>
        <w:rPr>
          <w:bCs/>
        </w:rPr>
      </w:pPr>
      <w:r w:rsidRPr="00BD56E2">
        <w:rPr>
          <w:bCs/>
        </w:rPr>
        <w:t>terepkialakítás szabályozása,</w:t>
      </w:r>
    </w:p>
    <w:p w14:paraId="71164D77" w14:textId="77777777" w:rsidR="00BD56E2" w:rsidRPr="00BD56E2" w:rsidRDefault="00BD56E2" w:rsidP="00BD56E2">
      <w:pPr>
        <w:numPr>
          <w:ilvl w:val="0"/>
          <w:numId w:val="17"/>
        </w:numPr>
        <w:suppressAutoHyphens/>
        <w:spacing w:after="60"/>
        <w:ind w:left="2552" w:right="480" w:hanging="284"/>
        <w:jc w:val="both"/>
        <w:rPr>
          <w:bCs/>
        </w:rPr>
      </w:pPr>
      <w:r w:rsidRPr="00BD56E2">
        <w:rPr>
          <w:bCs/>
        </w:rPr>
        <w:t xml:space="preserve">nyúlványos telek szabályainak módosítása. </w:t>
      </w:r>
    </w:p>
    <w:p w14:paraId="7FA6C969" w14:textId="77777777" w:rsidR="00BD56E2" w:rsidRPr="00BD56E2" w:rsidRDefault="00BD56E2" w:rsidP="00BD56E2">
      <w:pPr>
        <w:pStyle w:val="Szvegtrzs1"/>
        <w:numPr>
          <w:ilvl w:val="0"/>
          <w:numId w:val="16"/>
        </w:numPr>
        <w:shd w:val="clear" w:color="auto" w:fill="auto"/>
        <w:tabs>
          <w:tab w:val="left" w:pos="678"/>
        </w:tabs>
        <w:spacing w:before="120" w:after="120" w:line="240" w:lineRule="auto"/>
        <w:ind w:left="1417" w:right="4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56E2">
        <w:rPr>
          <w:rFonts w:ascii="Times New Roman" w:hAnsi="Times New Roman" w:cs="Times New Roman"/>
          <w:sz w:val="24"/>
          <w:szCs w:val="24"/>
        </w:rPr>
        <w:t>A Képviselő-testület elfogadja a határozat 1. mellékletét képző települési főépítész által készített feljegyzést az alátámasztó javaslat tartalmáról.</w:t>
      </w:r>
    </w:p>
    <w:p w14:paraId="3C89B2A9" w14:textId="77777777" w:rsidR="00BD56E2" w:rsidRPr="00BD56E2" w:rsidRDefault="00BD56E2" w:rsidP="00BD56E2">
      <w:pPr>
        <w:pStyle w:val="Szvegtrzs1"/>
        <w:numPr>
          <w:ilvl w:val="0"/>
          <w:numId w:val="16"/>
        </w:numPr>
        <w:shd w:val="clear" w:color="auto" w:fill="auto"/>
        <w:tabs>
          <w:tab w:val="left" w:pos="678"/>
        </w:tabs>
        <w:spacing w:after="120" w:line="240" w:lineRule="auto"/>
        <w:ind w:left="1418" w:right="48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56E2">
        <w:rPr>
          <w:rFonts w:ascii="Times New Roman" w:hAnsi="Times New Roman" w:cs="Times New Roman"/>
          <w:sz w:val="24"/>
          <w:szCs w:val="24"/>
        </w:rPr>
        <w:t>A Képviselő-testület a településrendezési eszközök – helyi építési szabályzat és településrendezési terv – 1. és 2. pont szerinti módosítását rendeli el, azzal a feltétellel, hogy a leendő ingatlanfejlesztés megvalósíthatósága kapcsán felmerülő valamennyi költséget az ügyben érintett kérelmező viseli</w:t>
      </w:r>
      <w:bookmarkStart w:id="0" w:name="_Hlk155861993"/>
      <w:r w:rsidRPr="00BD56E2">
        <w:rPr>
          <w:rFonts w:ascii="Times New Roman" w:hAnsi="Times New Roman" w:cs="Times New Roman"/>
          <w:sz w:val="24"/>
          <w:szCs w:val="24"/>
        </w:rPr>
        <w:t>.</w:t>
      </w:r>
    </w:p>
    <w:p w14:paraId="223CDE0E" w14:textId="057AFD8D" w:rsidR="00BD56E2" w:rsidRPr="00BD56E2" w:rsidRDefault="00BD56E2" w:rsidP="00BD56E2">
      <w:pPr>
        <w:pStyle w:val="Szvegtrzs1"/>
        <w:numPr>
          <w:ilvl w:val="0"/>
          <w:numId w:val="16"/>
        </w:numPr>
        <w:shd w:val="clear" w:color="auto" w:fill="auto"/>
        <w:tabs>
          <w:tab w:val="left" w:pos="678"/>
        </w:tabs>
        <w:spacing w:after="360" w:line="240" w:lineRule="auto"/>
        <w:ind w:left="1417" w:right="4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56E2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polgármestert, hogy a 3. pontban foglaltak végrehajtása érdekében </w:t>
      </w:r>
      <w:proofErr w:type="spellStart"/>
      <w:r w:rsidRPr="00BD56E2">
        <w:rPr>
          <w:rFonts w:ascii="Times New Roman" w:hAnsi="Times New Roman" w:cs="Times New Roman"/>
          <w:sz w:val="24"/>
          <w:szCs w:val="24"/>
        </w:rPr>
        <w:t>teljeskörűen</w:t>
      </w:r>
      <w:proofErr w:type="spellEnd"/>
      <w:r w:rsidRPr="00BD56E2">
        <w:rPr>
          <w:rFonts w:ascii="Times New Roman" w:hAnsi="Times New Roman" w:cs="Times New Roman"/>
          <w:sz w:val="24"/>
          <w:szCs w:val="24"/>
        </w:rPr>
        <w:t xml:space="preserve"> eljárjon, azzal kapcsolatban valamennyi szükséges intézkedést és nyilatkozatot megtegyen, </w:t>
      </w:r>
      <w:bookmarkEnd w:id="0"/>
      <w:r w:rsidRPr="00BD56E2">
        <w:rPr>
          <w:rFonts w:ascii="Times New Roman" w:hAnsi="Times New Roman" w:cs="Times New Roman"/>
          <w:sz w:val="24"/>
          <w:szCs w:val="24"/>
        </w:rPr>
        <w:t xml:space="preserve">és a településtervezési szerződést aláírja. </w:t>
      </w:r>
    </w:p>
    <w:p w14:paraId="141F8C7D" w14:textId="77777777" w:rsidR="00BD56E2" w:rsidRPr="00BD56E2" w:rsidRDefault="00BD56E2" w:rsidP="00BD56E2">
      <w:pPr>
        <w:autoSpaceDE w:val="0"/>
        <w:autoSpaceDN w:val="0"/>
        <w:adjustRightInd w:val="0"/>
        <w:ind w:left="851" w:right="480"/>
        <w:jc w:val="both"/>
      </w:pPr>
      <w:r w:rsidRPr="00BD56E2">
        <w:rPr>
          <w:b/>
          <w:u w:val="single"/>
        </w:rPr>
        <w:lastRenderedPageBreak/>
        <w:t>Határidő</w:t>
      </w:r>
      <w:r w:rsidRPr="00BD56E2">
        <w:t>: azonnal</w:t>
      </w:r>
    </w:p>
    <w:p w14:paraId="195D633E" w14:textId="77777777" w:rsidR="00BD56E2" w:rsidRPr="00BD56E2" w:rsidRDefault="00BD56E2" w:rsidP="00BD56E2">
      <w:pPr>
        <w:autoSpaceDE w:val="0"/>
        <w:autoSpaceDN w:val="0"/>
        <w:adjustRightInd w:val="0"/>
        <w:ind w:left="851" w:right="480"/>
        <w:jc w:val="both"/>
      </w:pPr>
      <w:r w:rsidRPr="00BD56E2">
        <w:rPr>
          <w:b/>
          <w:u w:val="single"/>
        </w:rPr>
        <w:t>Felelős</w:t>
      </w:r>
      <w:r w:rsidRPr="00BD56E2">
        <w:t>: Nyikos László polgármester</w:t>
      </w:r>
    </w:p>
    <w:p w14:paraId="3508E840" w14:textId="77777777" w:rsidR="001E7631" w:rsidRPr="00BD56E2" w:rsidRDefault="001E7631" w:rsidP="00252C76">
      <w:pPr>
        <w:ind w:right="425"/>
        <w:jc w:val="both"/>
      </w:pPr>
    </w:p>
    <w:p w14:paraId="3FDCFE72" w14:textId="270C961F" w:rsidR="00D82340" w:rsidRDefault="00D82340" w:rsidP="0062751D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17E44507" w14:textId="77777777" w:rsidR="00C45E46" w:rsidRDefault="00C45E46" w:rsidP="0062751D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5B610A2A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573DE4FA" w14:textId="77777777" w:rsidR="00BD56E2" w:rsidRDefault="00BD56E2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49B9E739" w14:textId="5A5DB036" w:rsidR="0062751D" w:rsidRDefault="00D82340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74758852" w14:textId="77777777" w:rsidR="00C45E46" w:rsidRDefault="00C45E46" w:rsidP="00C45E46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6C3C5156" w14:textId="77777777" w:rsidR="00F103F8" w:rsidRDefault="00F103F8" w:rsidP="00D82340"/>
    <w:p w14:paraId="3F117545" w14:textId="77777777" w:rsidR="001E7631" w:rsidRDefault="001E7631" w:rsidP="00D82340"/>
    <w:p w14:paraId="14C3DA9F" w14:textId="77777777" w:rsidR="001E7631" w:rsidRDefault="001E7631" w:rsidP="00D82340"/>
    <w:p w14:paraId="3AE7939D" w14:textId="77777777" w:rsidR="00F103F8" w:rsidRDefault="00F103F8" w:rsidP="00D82340"/>
    <w:p w14:paraId="40DC5B1C" w14:textId="77777777" w:rsidR="00F103F8" w:rsidRDefault="00F103F8" w:rsidP="00D82340"/>
    <w:p w14:paraId="0ECD08A8" w14:textId="77777777" w:rsidR="00D82340" w:rsidRDefault="00D82340" w:rsidP="00D82340"/>
    <w:p w14:paraId="0D24B1CE" w14:textId="0E657236" w:rsidR="009A5589" w:rsidRPr="009A5589" w:rsidRDefault="00D82340" w:rsidP="009A5589">
      <w:r>
        <w:t xml:space="preserve">              </w:t>
      </w:r>
      <w:r w:rsidR="00F97C2C">
        <w:t xml:space="preserve">      </w:t>
      </w:r>
      <w:r w:rsidR="009A5589" w:rsidRPr="009A5589">
        <w:t xml:space="preserve"> Kovács József </w:t>
      </w:r>
      <w:proofErr w:type="spellStart"/>
      <w:r w:rsidR="009A5589" w:rsidRPr="009A5589">
        <w:t>sk</w:t>
      </w:r>
      <w:proofErr w:type="spellEnd"/>
      <w:r w:rsidR="009A5589" w:rsidRPr="009A5589">
        <w:t>.</w:t>
      </w:r>
      <w:r w:rsidR="009A5589" w:rsidRPr="009A5589">
        <w:tab/>
      </w:r>
      <w:r w:rsidR="009A5589" w:rsidRPr="009A5589">
        <w:tab/>
        <w:t xml:space="preserve"> </w:t>
      </w:r>
      <w:r w:rsidR="009A5589" w:rsidRPr="009A5589">
        <w:tab/>
      </w:r>
      <w:r w:rsidR="009A5589" w:rsidRPr="009A5589">
        <w:tab/>
      </w:r>
      <w:r w:rsidR="009A5589" w:rsidRPr="009A5589">
        <w:tab/>
        <w:t xml:space="preserve">Kozári Erika </w:t>
      </w:r>
      <w:proofErr w:type="spellStart"/>
      <w:r w:rsidR="009A5589" w:rsidRPr="009A5589">
        <w:t>sk</w:t>
      </w:r>
      <w:proofErr w:type="spellEnd"/>
      <w:r w:rsidR="009A5589" w:rsidRPr="009A5589">
        <w:t>.</w:t>
      </w:r>
    </w:p>
    <w:p w14:paraId="53C5E920" w14:textId="77777777" w:rsidR="009A5589" w:rsidRPr="009A5589" w:rsidRDefault="009A5589" w:rsidP="009A5589">
      <w:r w:rsidRPr="009A5589">
        <w:t xml:space="preserve">                         képviselő</w:t>
      </w:r>
      <w:r w:rsidRPr="009A5589">
        <w:tab/>
      </w:r>
      <w:r w:rsidRPr="009A5589">
        <w:tab/>
      </w:r>
      <w:r w:rsidRPr="009A5589">
        <w:tab/>
      </w:r>
      <w:r w:rsidRPr="009A5589">
        <w:tab/>
      </w:r>
      <w:r w:rsidRPr="009A5589">
        <w:tab/>
        <w:t xml:space="preserve">              képviselő</w:t>
      </w:r>
      <w:r w:rsidRPr="009A5589">
        <w:tab/>
      </w:r>
    </w:p>
    <w:p w14:paraId="56C96FFB" w14:textId="6A8D60CA" w:rsidR="00D82340" w:rsidRDefault="009A5589" w:rsidP="009A5589">
      <w:r w:rsidRPr="009A5589">
        <w:t xml:space="preserve">                      jkv. hitelesítő</w:t>
      </w:r>
      <w:r w:rsidRPr="009A5589">
        <w:tab/>
      </w:r>
      <w:r w:rsidRPr="009A5589">
        <w:tab/>
      </w:r>
      <w:r w:rsidRPr="009A5589">
        <w:tab/>
        <w:t xml:space="preserve">       </w:t>
      </w:r>
      <w:r w:rsidRPr="009A5589">
        <w:tab/>
        <w:t xml:space="preserve">                       jkv. hitelesítő</w:t>
      </w:r>
    </w:p>
    <w:p w14:paraId="530F4286" w14:textId="77777777" w:rsidR="00A0072B" w:rsidRDefault="00A0072B" w:rsidP="00D82340"/>
    <w:p w14:paraId="7824A737" w14:textId="77777777" w:rsidR="001E7631" w:rsidRDefault="001E7631" w:rsidP="00D82340"/>
    <w:p w14:paraId="3018BF4D" w14:textId="77777777" w:rsidR="001E7631" w:rsidRDefault="001E7631" w:rsidP="00D82340"/>
    <w:p w14:paraId="1A1F9744" w14:textId="77777777" w:rsidR="001E7631" w:rsidRDefault="001E7631" w:rsidP="00D82340"/>
    <w:p w14:paraId="2249996E" w14:textId="77777777" w:rsidR="00C45E46" w:rsidRDefault="00C45E46" w:rsidP="00D82340"/>
    <w:p w14:paraId="56657ACE" w14:textId="77777777" w:rsidR="001E7631" w:rsidRDefault="001E7631" w:rsidP="00D82340"/>
    <w:p w14:paraId="17E4DAB1" w14:textId="77777777" w:rsidR="0062751D" w:rsidRDefault="0062751D" w:rsidP="00D82340"/>
    <w:p w14:paraId="5D2B7448" w14:textId="35210A2A" w:rsidR="00D82340" w:rsidRDefault="00D82340" w:rsidP="00D82340">
      <w:r>
        <w:t>A másolat hiteles:</w:t>
      </w:r>
    </w:p>
    <w:p w14:paraId="485F63F4" w14:textId="5CBEB78B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894F67">
        <w:t>június 4</w:t>
      </w:r>
      <w:r w:rsidR="00F97C2C">
        <w:t>.</w:t>
      </w:r>
    </w:p>
    <w:sectPr w:rsidR="00D82340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3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8"/>
  </w:num>
  <w:num w:numId="2" w16cid:durableId="1477140459">
    <w:abstractNumId w:val="3"/>
  </w:num>
  <w:num w:numId="3" w16cid:durableId="309334461">
    <w:abstractNumId w:val="14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9"/>
  </w:num>
  <w:num w:numId="8" w16cid:durableId="223490576">
    <w:abstractNumId w:val="16"/>
  </w:num>
  <w:num w:numId="9" w16cid:durableId="1873496171">
    <w:abstractNumId w:val="7"/>
  </w:num>
  <w:num w:numId="10" w16cid:durableId="2032678244">
    <w:abstractNumId w:val="15"/>
  </w:num>
  <w:num w:numId="11" w16cid:durableId="2119178989">
    <w:abstractNumId w:val="11"/>
  </w:num>
  <w:num w:numId="12" w16cid:durableId="504055378">
    <w:abstractNumId w:val="6"/>
  </w:num>
  <w:num w:numId="13" w16cid:durableId="281494391">
    <w:abstractNumId w:val="10"/>
  </w:num>
  <w:num w:numId="14" w16cid:durableId="683481217">
    <w:abstractNumId w:val="1"/>
  </w:num>
  <w:num w:numId="15" w16cid:durableId="199983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2"/>
  </w:num>
  <w:num w:numId="17" w16cid:durableId="123813156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206F59"/>
    <w:rsid w:val="00210DB7"/>
    <w:rsid w:val="00222FA3"/>
    <w:rsid w:val="002262E8"/>
    <w:rsid w:val="00242B3C"/>
    <w:rsid w:val="002463F2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029F"/>
    <w:rsid w:val="003A37F9"/>
    <w:rsid w:val="003B2BF0"/>
    <w:rsid w:val="003B6E2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5C26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4E3"/>
    <w:rsid w:val="00517D9A"/>
    <w:rsid w:val="00520B74"/>
    <w:rsid w:val="00523632"/>
    <w:rsid w:val="00523B26"/>
    <w:rsid w:val="00540AEE"/>
    <w:rsid w:val="005439CC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196A"/>
    <w:rsid w:val="006250FE"/>
    <w:rsid w:val="006264AA"/>
    <w:rsid w:val="0062751D"/>
    <w:rsid w:val="00634480"/>
    <w:rsid w:val="00646FA1"/>
    <w:rsid w:val="00652737"/>
    <w:rsid w:val="00677AAF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589"/>
    <w:rsid w:val="009A5732"/>
    <w:rsid w:val="009A6477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0320"/>
    <w:rsid w:val="00CB3B3D"/>
    <w:rsid w:val="00CD15C9"/>
    <w:rsid w:val="00CD64CA"/>
    <w:rsid w:val="00CE3F78"/>
    <w:rsid w:val="00CE6C5E"/>
    <w:rsid w:val="00D07D87"/>
    <w:rsid w:val="00D279F4"/>
    <w:rsid w:val="00D34C4B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2025-06-04T06:22:00Z</cp:lastPrinted>
  <dcterms:created xsi:type="dcterms:W3CDTF">2025-06-04T06:23:00Z</dcterms:created>
  <dcterms:modified xsi:type="dcterms:W3CDTF">2025-06-04T11:18:00Z</dcterms:modified>
</cp:coreProperties>
</file>